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374151"/>
          <w:shd w:fill="f7f7f8" w:val="clear"/>
          <w:rtl w:val="0"/>
        </w:rPr>
        <w:t xml:space="preserve">Clinical Case Analysis at Vitality University</w:t>
      </w:r>
    </w:p>
    <w:p w:rsidR="00000000" w:rsidDel="00000000" w:rsidP="00000000" w:rsidRDefault="00000000" w:rsidRPr="00000000" w14:paraId="00000002">
      <w:pPr>
        <w:jc w:val="center"/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374151"/>
          <w:shd w:fill="f7f7f8" w:val="clear"/>
          <w:rtl w:val="0"/>
        </w:rPr>
        <w:t xml:space="preserve">This Case analysis is required in English or in both Chinese and English</w:t>
      </w:r>
    </w:p>
    <w:p w:rsidR="00000000" w:rsidDel="00000000" w:rsidP="00000000" w:rsidRDefault="00000000" w:rsidRPr="00000000" w14:paraId="00000003">
      <w:pPr>
        <w:jc w:val="center"/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本案例分析需以英文或中英文</w:t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The following information is required以下资料为必填.                                                     </w:t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Date of Medical Record Analysis病案分析日期：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Student English Name博士生姓名英文：                                        Chinese Name中文：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Patient Name患者姓名                                                     Gender性别：                        Age年龄: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Source of Medical Records病历资料来源：Outpatient Department at Vitality University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Key Medical Condition Overview病情摘要：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Syndrome Diagnosis中医证候诊断：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Principles of Treatment治疗原则：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Treatment Methods治疗方法：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Chinese Herbal Prescription and Usage, if available中药处方及用法（ 如果有）：</w:t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Acupuncture Prescription and Usage, if available 针灸处方及用法（ 如果有）：：</w:t>
      </w:r>
    </w:p>
    <w:p w:rsidR="00000000" w:rsidDel="00000000" w:rsidP="00000000" w:rsidRDefault="00000000" w:rsidRPr="00000000" w14:paraId="00000013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Other Prescription and Usage, if available其它疗法及用法（ 如果有）：：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Analysis and Reflection on this Case对本案的分析体会：</w:t>
      </w:r>
    </w:p>
    <w:p w:rsidR="00000000" w:rsidDel="00000000" w:rsidP="00000000" w:rsidRDefault="00000000" w:rsidRPr="00000000" w14:paraId="00000017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Questions Raised Regarding this Case (if any, list the questions; if not, write N/A)对本案提出的问题（如果有，列出问题；如果没有，填N/A）</w:t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color w:val="374151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374151"/>
          <w:shd w:fill="f7f7f8" w:val="clear"/>
          <w:rtl w:val="0"/>
        </w:rPr>
        <w:t xml:space="preserve">Clinical Supervisor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374151"/>
          <w:shd w:fill="f7f7f8" w:val="clear"/>
          <w:rtl w:val="0"/>
        </w:rPr>
        <w:t xml:space="preserve">Comments and Date临床带教老师评语和日期：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